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193" w:rsidRPr="00250E00" w:rsidRDefault="00F40A34" w:rsidP="00250E00">
      <w:pPr>
        <w:jc w:val="center"/>
        <w:rPr>
          <w:rFonts w:hint="eastAsia"/>
          <w:b/>
          <w:sz w:val="30"/>
          <w:szCs w:val="30"/>
        </w:rPr>
      </w:pPr>
      <w:r w:rsidRPr="00250E00">
        <w:rPr>
          <w:rFonts w:hint="eastAsia"/>
          <w:b/>
          <w:sz w:val="30"/>
          <w:szCs w:val="30"/>
        </w:rPr>
        <w:t>动物的运动复习课教学设计</w:t>
      </w:r>
      <w:r w:rsidR="00993193" w:rsidRPr="00250E00">
        <w:rPr>
          <w:rFonts w:hint="eastAsia"/>
          <w:b/>
          <w:sz w:val="30"/>
          <w:szCs w:val="30"/>
        </w:rPr>
        <w:t>：</w:t>
      </w:r>
    </w:p>
    <w:p w:rsidR="00993193" w:rsidRPr="00250E00" w:rsidRDefault="00993193" w:rsidP="00993193">
      <w:pPr>
        <w:rPr>
          <w:sz w:val="24"/>
          <w:szCs w:val="24"/>
        </w:rPr>
      </w:pPr>
      <w:r w:rsidRPr="00250E00">
        <w:rPr>
          <w:sz w:val="24"/>
          <w:szCs w:val="24"/>
        </w:rPr>
        <w:t>教学目标：</w:t>
      </w:r>
    </w:p>
    <w:p w:rsidR="00993193" w:rsidRPr="00250E00" w:rsidRDefault="00993193" w:rsidP="00993193">
      <w:pPr>
        <w:rPr>
          <w:sz w:val="24"/>
          <w:szCs w:val="24"/>
        </w:rPr>
      </w:pPr>
      <w:r w:rsidRPr="00250E00">
        <w:rPr>
          <w:sz w:val="24"/>
          <w:szCs w:val="24"/>
        </w:rPr>
        <w:t>知识目标</w:t>
      </w:r>
      <w:r w:rsidRPr="00250E00">
        <w:rPr>
          <w:sz w:val="24"/>
          <w:szCs w:val="24"/>
        </w:rPr>
        <w:t>:</w:t>
      </w:r>
    </w:p>
    <w:p w:rsidR="00993193" w:rsidRPr="00250E00" w:rsidRDefault="00993193" w:rsidP="00993193">
      <w:pPr>
        <w:pStyle w:val="a6"/>
        <w:spacing w:before="0" w:beforeAutospacing="0" w:after="0" w:afterAutospacing="0"/>
        <w:textAlignment w:val="baseline"/>
      </w:pPr>
      <w:r w:rsidRPr="00250E00">
        <w:rPr>
          <w:rFonts w:ascii="Arial" w:hAnsi="Arial" w:cstheme="minorBidi"/>
          <w:bCs/>
          <w:kern w:val="24"/>
        </w:rPr>
        <w:t>1</w:t>
      </w:r>
      <w:r w:rsidRPr="00250E00">
        <w:rPr>
          <w:rFonts w:ascii="Arial" w:cstheme="minorBidi" w:hint="eastAsia"/>
          <w:bCs/>
          <w:kern w:val="24"/>
        </w:rPr>
        <w:t>、列举动物多种多样的运动形式。</w:t>
      </w:r>
    </w:p>
    <w:p w:rsidR="00993193" w:rsidRPr="00250E00" w:rsidRDefault="00993193" w:rsidP="00993193">
      <w:pPr>
        <w:pStyle w:val="a6"/>
        <w:spacing w:before="0" w:beforeAutospacing="0" w:after="0" w:afterAutospacing="0"/>
        <w:textAlignment w:val="baseline"/>
      </w:pPr>
      <w:r w:rsidRPr="00250E00">
        <w:rPr>
          <w:rFonts w:ascii="Arial" w:hAnsi="Arial" w:cstheme="minorBidi"/>
          <w:bCs/>
          <w:kern w:val="24"/>
        </w:rPr>
        <w:t>2</w:t>
      </w:r>
      <w:r w:rsidRPr="00250E00">
        <w:rPr>
          <w:rFonts w:ascii="Arial" w:cstheme="minorBidi" w:hint="eastAsia"/>
          <w:bCs/>
          <w:kern w:val="24"/>
        </w:rPr>
        <w:t>、以人为例说明运动的形成</w:t>
      </w:r>
      <w:r w:rsidRPr="00250E00">
        <w:rPr>
          <w:rFonts w:ascii="Arial" w:hAnsi="Arial" w:cstheme="minorBidi"/>
          <w:bCs/>
          <w:kern w:val="24"/>
        </w:rPr>
        <w:t xml:space="preserve">: </w:t>
      </w:r>
      <w:r w:rsidRPr="00250E00">
        <w:rPr>
          <w:rFonts w:ascii="Arial" w:cstheme="minorBidi" w:hint="eastAsia"/>
          <w:bCs/>
          <w:kern w:val="24"/>
        </w:rPr>
        <w:t>以骨为杠杆，关节为支点，骨骼肌为动力，由神经系统调节，相关肌肉协作完成。</w:t>
      </w:r>
    </w:p>
    <w:p w:rsidR="00993193" w:rsidRPr="00250E00" w:rsidRDefault="00993193" w:rsidP="00993193">
      <w:pPr>
        <w:rPr>
          <w:sz w:val="24"/>
          <w:szCs w:val="24"/>
        </w:rPr>
      </w:pPr>
      <w:r w:rsidRPr="00250E00">
        <w:rPr>
          <w:sz w:val="24"/>
          <w:szCs w:val="24"/>
        </w:rPr>
        <w:t>能力目标：</w:t>
      </w:r>
    </w:p>
    <w:p w:rsidR="00993193" w:rsidRPr="00250E00" w:rsidRDefault="00993193" w:rsidP="00993193">
      <w:pPr>
        <w:rPr>
          <w:sz w:val="24"/>
          <w:szCs w:val="24"/>
        </w:rPr>
      </w:pPr>
      <w:r w:rsidRPr="00250E00">
        <w:rPr>
          <w:sz w:val="24"/>
          <w:szCs w:val="24"/>
        </w:rPr>
        <w:t xml:space="preserve">    </w:t>
      </w:r>
      <w:r w:rsidRPr="00250E00">
        <w:rPr>
          <w:sz w:val="24"/>
          <w:szCs w:val="24"/>
        </w:rPr>
        <w:t>细读知识点的能力、合作学习的能力和表达能力；培养学生提取信息与整理信息的能力。</w:t>
      </w:r>
    </w:p>
    <w:p w:rsidR="00993193" w:rsidRPr="00250E00" w:rsidRDefault="00993193" w:rsidP="00993193">
      <w:pPr>
        <w:rPr>
          <w:sz w:val="24"/>
          <w:szCs w:val="24"/>
        </w:rPr>
      </w:pPr>
      <w:r w:rsidRPr="00250E00">
        <w:rPr>
          <w:sz w:val="24"/>
          <w:szCs w:val="24"/>
        </w:rPr>
        <w:t>情感态度与价值观目标：</w:t>
      </w:r>
    </w:p>
    <w:p w:rsidR="00993193" w:rsidRPr="00250E00" w:rsidRDefault="00993193" w:rsidP="00993193">
      <w:pPr>
        <w:rPr>
          <w:sz w:val="24"/>
          <w:szCs w:val="24"/>
        </w:rPr>
      </w:pPr>
      <w:r w:rsidRPr="00250E00">
        <w:rPr>
          <w:sz w:val="24"/>
          <w:szCs w:val="24"/>
        </w:rPr>
        <w:t xml:space="preserve">    </w:t>
      </w:r>
      <w:r w:rsidRPr="00250E00">
        <w:rPr>
          <w:sz w:val="24"/>
          <w:szCs w:val="24"/>
        </w:rPr>
        <w:t>培养学生爱护动物，理解自身运动系统及珍爱生命；养成认真倾听细致观察和科学推理的科学素养。</w:t>
      </w:r>
    </w:p>
    <w:p w:rsidR="00993193" w:rsidRPr="00250E00" w:rsidRDefault="00993193" w:rsidP="00993193">
      <w:pPr>
        <w:rPr>
          <w:sz w:val="24"/>
          <w:szCs w:val="24"/>
        </w:rPr>
      </w:pPr>
      <w:r w:rsidRPr="00250E00">
        <w:rPr>
          <w:sz w:val="24"/>
          <w:szCs w:val="24"/>
        </w:rPr>
        <w:t>教学重、难点：</w:t>
      </w:r>
    </w:p>
    <w:p w:rsidR="00993193" w:rsidRPr="00250E00" w:rsidRDefault="00993193" w:rsidP="00993193">
      <w:pPr>
        <w:rPr>
          <w:rFonts w:hint="eastAsia"/>
          <w:sz w:val="24"/>
          <w:szCs w:val="24"/>
        </w:rPr>
      </w:pPr>
      <w:r w:rsidRPr="00250E00">
        <w:rPr>
          <w:sz w:val="24"/>
          <w:szCs w:val="24"/>
        </w:rPr>
        <w:t>重点：人的运动系统的结构，运动方式</w:t>
      </w:r>
    </w:p>
    <w:p w:rsidR="00993193" w:rsidRPr="00250E00" w:rsidRDefault="00993193" w:rsidP="00993193">
      <w:pPr>
        <w:rPr>
          <w:sz w:val="24"/>
          <w:szCs w:val="24"/>
        </w:rPr>
      </w:pPr>
      <w:r w:rsidRPr="00250E00">
        <w:rPr>
          <w:sz w:val="24"/>
          <w:szCs w:val="24"/>
        </w:rPr>
        <w:t>难点：人在运动时，运动系统的各部分及以其它系统的协调。</w:t>
      </w:r>
    </w:p>
    <w:p w:rsidR="00993193" w:rsidRPr="00250E00" w:rsidRDefault="00993193" w:rsidP="00993193">
      <w:pPr>
        <w:rPr>
          <w:sz w:val="24"/>
          <w:szCs w:val="24"/>
        </w:rPr>
      </w:pPr>
      <w:r w:rsidRPr="00250E00">
        <w:rPr>
          <w:sz w:val="24"/>
          <w:szCs w:val="24"/>
        </w:rPr>
        <w:t>教学过程：</w:t>
      </w:r>
    </w:p>
    <w:p w:rsidR="00993193" w:rsidRPr="00250E00" w:rsidRDefault="00993193" w:rsidP="00993193">
      <w:pPr>
        <w:rPr>
          <w:rFonts w:hint="eastAsia"/>
          <w:sz w:val="24"/>
          <w:szCs w:val="24"/>
        </w:rPr>
      </w:pPr>
      <w:r w:rsidRPr="00250E00">
        <w:rPr>
          <w:sz w:val="24"/>
          <w:szCs w:val="24"/>
        </w:rPr>
        <w:t>整节课以多媒体结合板书进行引导式教学。</w:t>
      </w:r>
    </w:p>
    <w:tbl>
      <w:tblPr>
        <w:tblW w:w="9162" w:type="dxa"/>
        <w:tblCellSpacing w:w="0" w:type="dxa"/>
        <w:tblBorders>
          <w:top w:val="outset" w:sz="6" w:space="0" w:color="auto"/>
          <w:left w:val="outset" w:sz="6" w:space="0" w:color="auto"/>
          <w:bottom w:val="outset" w:sz="6" w:space="0" w:color="auto"/>
          <w:right w:val="outset" w:sz="6" w:space="0" w:color="auto"/>
        </w:tblBorders>
        <w:shd w:val="clear" w:color="auto" w:fill="F9F3E5"/>
        <w:tblCellMar>
          <w:left w:w="0" w:type="dxa"/>
          <w:right w:w="0" w:type="dxa"/>
        </w:tblCellMar>
        <w:tblLook w:val="04A0" w:firstRow="1" w:lastRow="0" w:firstColumn="1" w:lastColumn="0" w:noHBand="0" w:noVBand="1"/>
      </w:tblPr>
      <w:tblGrid>
        <w:gridCol w:w="2151"/>
        <w:gridCol w:w="2151"/>
        <w:gridCol w:w="2092"/>
        <w:gridCol w:w="2768"/>
      </w:tblGrid>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环节</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多媒体</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学生活动</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教师活动</w:t>
            </w:r>
          </w:p>
        </w:tc>
      </w:tr>
      <w:tr w:rsidR="00250E00" w:rsidRPr="00250E00" w:rsidTr="00250E00">
        <w:trPr>
          <w:tblCellSpacing w:w="0" w:type="dxa"/>
        </w:trPr>
        <w:tc>
          <w:tcPr>
            <w:tcW w:w="2151" w:type="dxa"/>
            <w:vMerge w:val="restart"/>
            <w:tcBorders>
              <w:top w:val="outset" w:sz="6" w:space="0" w:color="auto"/>
              <w:left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动物的运动</w:t>
            </w:r>
            <w:r w:rsidRPr="00250E00">
              <w:rPr>
                <w:rFonts w:ascii="Arial" w:eastAsia="宋体" w:hAnsi="Arial" w:cs="Arial" w:hint="eastAsia"/>
                <w:color w:val="000000"/>
                <w:kern w:val="0"/>
                <w:sz w:val="24"/>
                <w:szCs w:val="24"/>
              </w:rPr>
              <w:t>的形式和能量的供应</w:t>
            </w:r>
          </w:p>
        </w:tc>
        <w:tc>
          <w:tcPr>
            <w:tcW w:w="2151" w:type="dxa"/>
            <w:vMerge w:val="restart"/>
            <w:tcBorders>
              <w:top w:val="outset" w:sz="6" w:space="0" w:color="auto"/>
              <w:left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出示多种图片，判断动物都运用了哪种运动方式</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学生根据</w:t>
            </w:r>
            <w:r w:rsidRPr="00250E00">
              <w:rPr>
                <w:rFonts w:ascii="Arial" w:eastAsia="宋体" w:hAnsi="Arial" w:cs="Arial" w:hint="eastAsia"/>
                <w:color w:val="000000"/>
                <w:kern w:val="0"/>
                <w:sz w:val="24"/>
                <w:szCs w:val="24"/>
              </w:rPr>
              <w:t>导学稿，小组内进行复习，回顾，总结</w:t>
            </w:r>
            <w:r w:rsidRPr="00250E00">
              <w:rPr>
                <w:rFonts w:ascii="Arial" w:eastAsia="宋体" w:hAnsi="Arial" w:cs="Arial"/>
                <w:color w:val="000000"/>
                <w:kern w:val="0"/>
                <w:sz w:val="24"/>
                <w:szCs w:val="24"/>
              </w:rPr>
              <w:t>。</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教师小组巡视，针对性的进行辅导</w:t>
            </w:r>
            <w:r w:rsidRPr="00250E00">
              <w:rPr>
                <w:rFonts w:ascii="Arial" w:eastAsia="宋体" w:hAnsi="Arial" w:cs="Arial"/>
                <w:color w:val="000000"/>
                <w:kern w:val="0"/>
                <w:sz w:val="24"/>
                <w:szCs w:val="24"/>
              </w:rPr>
              <w:t>。</w:t>
            </w:r>
          </w:p>
        </w:tc>
      </w:tr>
      <w:tr w:rsidR="00250E00" w:rsidRPr="00250E00" w:rsidTr="00250E00">
        <w:trPr>
          <w:tblCellSpacing w:w="0" w:type="dxa"/>
        </w:trPr>
        <w:tc>
          <w:tcPr>
            <w:tcW w:w="2151" w:type="dxa"/>
            <w:vMerge/>
            <w:tcBorders>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p>
        </w:tc>
        <w:tc>
          <w:tcPr>
            <w:tcW w:w="2151" w:type="dxa"/>
            <w:vMerge/>
            <w:tcBorders>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学生分组进行汇报。</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教师点拨纠正。特别注意鸟类与飞行相适应的特征，使学生明确生物的结构与功能相适应的特点。并且明确动物运动能量的来源。</w:t>
            </w:r>
          </w:p>
        </w:tc>
      </w:tr>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BD3F62">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动物的运动依赖于一定的结构</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BD3F62">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出示单细胞动物和多细胞动物图片</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BD3F62">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学生根据图片，来认识各种动物的运动结构及运动器官</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说明单细胞动物没有器官，只有相应的运动结构，但是多细胞动物有特点的与运动相适应的运动器官</w:t>
            </w:r>
          </w:p>
        </w:tc>
      </w:tr>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脊椎动物的运动系统的组成</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出示脊椎动物运动系统的组成</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学生完成导学稿本部分的组内学习</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学生分组汇报，教师点拨。在这里要特别讲解关节的结构和功能，以及骨骼肌的结构，骨骼</w:t>
            </w:r>
            <w:r w:rsidRPr="00250E00">
              <w:rPr>
                <w:rFonts w:ascii="Arial" w:eastAsia="宋体" w:hAnsi="Arial" w:cs="Arial" w:hint="eastAsia"/>
                <w:color w:val="000000"/>
                <w:kern w:val="0"/>
                <w:sz w:val="24"/>
                <w:szCs w:val="24"/>
              </w:rPr>
              <w:lastRenderedPageBreak/>
              <w:t>肌与骨的正确连结方式。</w:t>
            </w:r>
          </w:p>
        </w:tc>
      </w:tr>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lastRenderedPageBreak/>
              <w:t>运动的形成</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以</w:t>
            </w:r>
            <w:r w:rsidRPr="00250E00">
              <w:rPr>
                <w:rFonts w:ascii="Arial" w:eastAsia="宋体" w:hAnsi="Arial" w:cs="Arial" w:hint="eastAsia"/>
                <w:color w:val="000000"/>
                <w:kern w:val="0"/>
                <w:sz w:val="24"/>
                <w:szCs w:val="24"/>
              </w:rPr>
              <w:t>图片</w:t>
            </w:r>
            <w:r w:rsidRPr="00250E00">
              <w:rPr>
                <w:rFonts w:ascii="Arial" w:eastAsia="宋体" w:hAnsi="Arial" w:cs="Arial"/>
                <w:color w:val="000000"/>
                <w:kern w:val="0"/>
                <w:sz w:val="24"/>
                <w:szCs w:val="24"/>
              </w:rPr>
              <w:t>形式展示</w:t>
            </w:r>
            <w:r w:rsidRPr="00250E00">
              <w:rPr>
                <w:rFonts w:ascii="Arial" w:eastAsia="宋体" w:hAnsi="Arial" w:cs="Arial" w:hint="eastAsia"/>
                <w:color w:val="000000"/>
                <w:kern w:val="0"/>
                <w:sz w:val="24"/>
                <w:szCs w:val="24"/>
              </w:rPr>
              <w:t>运动系统</w:t>
            </w:r>
            <w:r w:rsidRPr="00250E00">
              <w:rPr>
                <w:rFonts w:ascii="Arial" w:eastAsia="宋体" w:hAnsi="Arial" w:cs="Arial"/>
                <w:color w:val="000000"/>
                <w:kern w:val="0"/>
                <w:sz w:val="24"/>
                <w:szCs w:val="24"/>
              </w:rPr>
              <w:t>各部分的结构</w:t>
            </w:r>
            <w:r w:rsidRPr="00250E00">
              <w:rPr>
                <w:rFonts w:ascii="Arial" w:eastAsia="宋体" w:hAnsi="Arial" w:cs="Arial" w:hint="eastAsia"/>
                <w:color w:val="000000"/>
                <w:kern w:val="0"/>
                <w:sz w:val="24"/>
                <w:szCs w:val="24"/>
              </w:rPr>
              <w:t>，并与杠杆的图片及要素进行对照</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学生分组汇报自主复习结果</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说明人的运动系统和物理学中杠杆原理的联系，说明运动要在神经系统的调节和配合下由两组或两组以上的肌肉而不是两块完成。</w:t>
            </w:r>
            <w:bookmarkStart w:id="0" w:name="_GoBack"/>
            <w:bookmarkEnd w:id="0"/>
          </w:p>
        </w:tc>
      </w:tr>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直击中考</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以图文填空形式展示</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抽到的学生回答</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适当进行知识点的解释。</w:t>
            </w:r>
          </w:p>
        </w:tc>
      </w:tr>
      <w:tr w:rsidR="00250E00" w:rsidRPr="00250E00" w:rsidTr="00250E00">
        <w:trPr>
          <w:tblCellSpacing w:w="0" w:type="dxa"/>
        </w:trPr>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作业</w:t>
            </w:r>
          </w:p>
        </w:tc>
        <w:tc>
          <w:tcPr>
            <w:tcW w:w="2151"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hint="eastAsia"/>
                <w:color w:val="000000"/>
                <w:kern w:val="0"/>
                <w:sz w:val="24"/>
                <w:szCs w:val="24"/>
              </w:rPr>
              <w:t>复习知识小卡第七页</w:t>
            </w:r>
          </w:p>
        </w:tc>
        <w:tc>
          <w:tcPr>
            <w:tcW w:w="2092"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 </w:t>
            </w:r>
          </w:p>
        </w:tc>
        <w:tc>
          <w:tcPr>
            <w:tcW w:w="2768" w:type="dxa"/>
            <w:tcBorders>
              <w:top w:val="outset" w:sz="6" w:space="0" w:color="auto"/>
              <w:left w:val="outset" w:sz="6" w:space="0" w:color="auto"/>
              <w:bottom w:val="outset" w:sz="6" w:space="0" w:color="auto"/>
              <w:right w:val="outset" w:sz="6" w:space="0" w:color="auto"/>
            </w:tcBorders>
            <w:shd w:val="clear" w:color="auto" w:fill="F9F3E5"/>
            <w:tcMar>
              <w:top w:w="75" w:type="dxa"/>
              <w:left w:w="75" w:type="dxa"/>
              <w:bottom w:w="75" w:type="dxa"/>
              <w:right w:w="75" w:type="dxa"/>
            </w:tcMar>
            <w:vAlign w:val="center"/>
            <w:hideMark/>
          </w:tcPr>
          <w:p w:rsidR="00250E00" w:rsidRPr="00250E00" w:rsidRDefault="00250E00" w:rsidP="00250E00">
            <w:pPr>
              <w:widowControl/>
              <w:spacing w:before="96" w:after="96"/>
              <w:ind w:left="120" w:right="120"/>
              <w:jc w:val="left"/>
              <w:rPr>
                <w:rFonts w:ascii="Arial" w:eastAsia="宋体" w:hAnsi="Arial" w:cs="Arial"/>
                <w:color w:val="000000"/>
                <w:kern w:val="0"/>
                <w:sz w:val="24"/>
                <w:szCs w:val="24"/>
              </w:rPr>
            </w:pPr>
            <w:r w:rsidRPr="00250E00">
              <w:rPr>
                <w:rFonts w:ascii="Arial" w:eastAsia="宋体" w:hAnsi="Arial" w:cs="Arial"/>
                <w:color w:val="000000"/>
                <w:kern w:val="0"/>
                <w:sz w:val="24"/>
                <w:szCs w:val="24"/>
              </w:rPr>
              <w:t> </w:t>
            </w:r>
          </w:p>
        </w:tc>
      </w:tr>
    </w:tbl>
    <w:p w:rsidR="00250E00" w:rsidRPr="00250E00" w:rsidRDefault="00250E00" w:rsidP="00993193">
      <w:pPr>
        <w:rPr>
          <w:sz w:val="24"/>
          <w:szCs w:val="24"/>
        </w:rPr>
      </w:pPr>
    </w:p>
    <w:p w:rsidR="00993193" w:rsidRPr="00250E00" w:rsidRDefault="00993193" w:rsidP="00993193">
      <w:pPr>
        <w:rPr>
          <w:rFonts w:hint="eastAsia"/>
          <w:sz w:val="24"/>
          <w:szCs w:val="24"/>
        </w:rPr>
      </w:pPr>
    </w:p>
    <w:p w:rsidR="00993193" w:rsidRPr="00250E00" w:rsidRDefault="00993193" w:rsidP="00993193">
      <w:pPr>
        <w:rPr>
          <w:sz w:val="24"/>
          <w:szCs w:val="24"/>
        </w:rPr>
      </w:pPr>
    </w:p>
    <w:sectPr w:rsidR="00993193" w:rsidRPr="00250E0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E7A" w:rsidRDefault="00C52E7A" w:rsidP="00F40A34">
      <w:r>
        <w:separator/>
      </w:r>
    </w:p>
  </w:endnote>
  <w:endnote w:type="continuationSeparator" w:id="0">
    <w:p w:rsidR="00C52E7A" w:rsidRDefault="00C52E7A" w:rsidP="00F4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E7A" w:rsidRDefault="00C52E7A" w:rsidP="00F40A34">
      <w:r>
        <w:separator/>
      </w:r>
    </w:p>
  </w:footnote>
  <w:footnote w:type="continuationSeparator" w:id="0">
    <w:p w:rsidR="00C52E7A" w:rsidRDefault="00C52E7A" w:rsidP="00F40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rsidP="00F40A3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34" w:rsidRDefault="00F40A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37823"/>
    <w:multiLevelType w:val="hybridMultilevel"/>
    <w:tmpl w:val="D2443824"/>
    <w:lvl w:ilvl="0" w:tplc="3B4EAA1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C7"/>
    <w:rsid w:val="00060970"/>
    <w:rsid w:val="00183389"/>
    <w:rsid w:val="00250E00"/>
    <w:rsid w:val="00353DC7"/>
    <w:rsid w:val="00383217"/>
    <w:rsid w:val="003C51D9"/>
    <w:rsid w:val="004B4393"/>
    <w:rsid w:val="005F796B"/>
    <w:rsid w:val="00773325"/>
    <w:rsid w:val="00993193"/>
    <w:rsid w:val="00A438C8"/>
    <w:rsid w:val="00AC5555"/>
    <w:rsid w:val="00B05091"/>
    <w:rsid w:val="00C26F10"/>
    <w:rsid w:val="00C42FF1"/>
    <w:rsid w:val="00C52E7A"/>
    <w:rsid w:val="00D01625"/>
    <w:rsid w:val="00D36166"/>
    <w:rsid w:val="00F40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0A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0A34"/>
    <w:rPr>
      <w:sz w:val="18"/>
      <w:szCs w:val="18"/>
    </w:rPr>
  </w:style>
  <w:style w:type="paragraph" w:styleId="a4">
    <w:name w:val="footer"/>
    <w:basedOn w:val="a"/>
    <w:link w:val="Char0"/>
    <w:uiPriority w:val="99"/>
    <w:unhideWhenUsed/>
    <w:rsid w:val="00F40A34"/>
    <w:pPr>
      <w:tabs>
        <w:tab w:val="center" w:pos="4153"/>
        <w:tab w:val="right" w:pos="8306"/>
      </w:tabs>
      <w:snapToGrid w:val="0"/>
      <w:jc w:val="left"/>
    </w:pPr>
    <w:rPr>
      <w:sz w:val="18"/>
      <w:szCs w:val="18"/>
    </w:rPr>
  </w:style>
  <w:style w:type="character" w:customStyle="1" w:styleId="Char0">
    <w:name w:val="页脚 Char"/>
    <w:basedOn w:val="a0"/>
    <w:link w:val="a4"/>
    <w:uiPriority w:val="99"/>
    <w:rsid w:val="00F40A34"/>
    <w:rPr>
      <w:sz w:val="18"/>
      <w:szCs w:val="18"/>
    </w:rPr>
  </w:style>
  <w:style w:type="paragraph" w:styleId="a5">
    <w:name w:val="List Paragraph"/>
    <w:basedOn w:val="a"/>
    <w:uiPriority w:val="34"/>
    <w:qFormat/>
    <w:rsid w:val="00993193"/>
    <w:pPr>
      <w:ind w:firstLineChars="200" w:firstLine="420"/>
    </w:pPr>
  </w:style>
  <w:style w:type="paragraph" w:styleId="a6">
    <w:name w:val="Normal (Web)"/>
    <w:basedOn w:val="a"/>
    <w:uiPriority w:val="99"/>
    <w:unhideWhenUsed/>
    <w:rsid w:val="0099319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931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0A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0A34"/>
    <w:rPr>
      <w:sz w:val="18"/>
      <w:szCs w:val="18"/>
    </w:rPr>
  </w:style>
  <w:style w:type="paragraph" w:styleId="a4">
    <w:name w:val="footer"/>
    <w:basedOn w:val="a"/>
    <w:link w:val="Char0"/>
    <w:uiPriority w:val="99"/>
    <w:unhideWhenUsed/>
    <w:rsid w:val="00F40A34"/>
    <w:pPr>
      <w:tabs>
        <w:tab w:val="center" w:pos="4153"/>
        <w:tab w:val="right" w:pos="8306"/>
      </w:tabs>
      <w:snapToGrid w:val="0"/>
      <w:jc w:val="left"/>
    </w:pPr>
    <w:rPr>
      <w:sz w:val="18"/>
      <w:szCs w:val="18"/>
    </w:rPr>
  </w:style>
  <w:style w:type="character" w:customStyle="1" w:styleId="Char0">
    <w:name w:val="页脚 Char"/>
    <w:basedOn w:val="a0"/>
    <w:link w:val="a4"/>
    <w:uiPriority w:val="99"/>
    <w:rsid w:val="00F40A34"/>
    <w:rPr>
      <w:sz w:val="18"/>
      <w:szCs w:val="18"/>
    </w:rPr>
  </w:style>
  <w:style w:type="paragraph" w:styleId="a5">
    <w:name w:val="List Paragraph"/>
    <w:basedOn w:val="a"/>
    <w:uiPriority w:val="34"/>
    <w:qFormat/>
    <w:rsid w:val="00993193"/>
    <w:pPr>
      <w:ind w:firstLineChars="200" w:firstLine="420"/>
    </w:pPr>
  </w:style>
  <w:style w:type="paragraph" w:styleId="a6">
    <w:name w:val="Normal (Web)"/>
    <w:basedOn w:val="a"/>
    <w:uiPriority w:val="99"/>
    <w:unhideWhenUsed/>
    <w:rsid w:val="0099319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93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600931">
      <w:bodyDiv w:val="1"/>
      <w:marLeft w:val="0"/>
      <w:marRight w:val="0"/>
      <w:marTop w:val="0"/>
      <w:marBottom w:val="0"/>
      <w:divBdr>
        <w:top w:val="none" w:sz="0" w:space="0" w:color="auto"/>
        <w:left w:val="none" w:sz="0" w:space="0" w:color="auto"/>
        <w:bottom w:val="none" w:sz="0" w:space="0" w:color="auto"/>
        <w:right w:val="none" w:sz="0" w:space="0" w:color="auto"/>
      </w:divBdr>
    </w:div>
    <w:div w:id="873612646">
      <w:bodyDiv w:val="1"/>
      <w:marLeft w:val="0"/>
      <w:marRight w:val="0"/>
      <w:marTop w:val="0"/>
      <w:marBottom w:val="0"/>
      <w:divBdr>
        <w:top w:val="none" w:sz="0" w:space="0" w:color="auto"/>
        <w:left w:val="none" w:sz="0" w:space="0" w:color="auto"/>
        <w:bottom w:val="none" w:sz="0" w:space="0" w:color="auto"/>
        <w:right w:val="none" w:sz="0" w:space="0" w:color="auto"/>
      </w:divBdr>
    </w:div>
    <w:div w:id="2028631800">
      <w:bodyDiv w:val="1"/>
      <w:marLeft w:val="0"/>
      <w:marRight w:val="0"/>
      <w:marTop w:val="0"/>
      <w:marBottom w:val="0"/>
      <w:divBdr>
        <w:top w:val="none" w:sz="0" w:space="0" w:color="auto"/>
        <w:left w:val="none" w:sz="0" w:space="0" w:color="auto"/>
        <w:bottom w:val="none" w:sz="0" w:space="0" w:color="auto"/>
        <w:right w:val="none" w:sz="0" w:space="0" w:color="auto"/>
      </w:divBdr>
    </w:div>
    <w:div w:id="2100787233">
      <w:bodyDiv w:val="1"/>
      <w:marLeft w:val="0"/>
      <w:marRight w:val="0"/>
      <w:marTop w:val="0"/>
      <w:marBottom w:val="0"/>
      <w:divBdr>
        <w:top w:val="none" w:sz="0" w:space="0" w:color="auto"/>
        <w:left w:val="none" w:sz="0" w:space="0" w:color="auto"/>
        <w:bottom w:val="none" w:sz="0" w:space="0" w:color="auto"/>
        <w:right w:val="none" w:sz="0" w:space="0" w:color="auto"/>
      </w:divBdr>
    </w:div>
    <w:div w:id="213096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73EA-E68D-4610-ABE2-E82AF3FA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14.0000</AppVersion>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2020-08-06T09:18:36Z</dcterms:created>
  <dcterms:modified xsi:type="dcterms:W3CDTF">2020-08-06T09:18:36Z</dcterms:modified>
  <cp:category/>
  <cp:contentStatus/>
</cp:coreProperties>
</file>